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A5C" w:rsidRPr="00621A5C" w:rsidRDefault="00621A5C" w:rsidP="00621A5C">
      <w:bookmarkStart w:id="0" w:name="_GoBack"/>
      <w:r w:rsidRPr="00621A5C">
        <w:t>Глухие заборы, выращивание мака и шалфея, вырубка деревьев, рытье колодцев, разведение коров и коз - за все это на своем дачном участке, оказывается, можно получить наказание по закону</w:t>
      </w:r>
      <w:bookmarkEnd w:id="0"/>
      <w:r w:rsidRPr="00621A5C">
        <w:t>.</w:t>
      </w:r>
    </w:p>
    <w:p w:rsidR="00621A5C" w:rsidRPr="00621A5C" w:rsidRDefault="00621A5C" w:rsidP="00621A5C">
      <w:r w:rsidRPr="00621A5C">
        <w:t>● Глухие заборы разрешены лишь по внешним границам участка, со стороны улицы или проезда. Между соседними участками требуются прозрачные ограждения.  Глухой забор – это ограждение без просветов, через которое невозможно увидеть происходящее и которое мешает циркуляции воздуха и доступу солнечного света. Это может быть любой сплошной забор, не важно из какого материала. Недовольный сосед может впоследствии обратиться в суд, и тогда забор обяжут демонтировать за свой счет.</w:t>
      </w:r>
    </w:p>
    <w:p w:rsidR="00621A5C" w:rsidRPr="00621A5C" w:rsidRDefault="00621A5C" w:rsidP="00621A5C">
      <w:pPr>
        <w:rPr>
          <w:b/>
          <w:sz w:val="28"/>
        </w:rPr>
      </w:pPr>
      <w:r w:rsidRPr="00621A5C">
        <w:rPr>
          <w:b/>
          <w:sz w:val="28"/>
        </w:rPr>
        <w:t>Какие заборы можно оставить, а какие придётся демонтировать?</w:t>
      </w:r>
    </w:p>
    <w:p w:rsidR="00621A5C" w:rsidRPr="00621A5C" w:rsidRDefault="00621A5C" w:rsidP="00621A5C">
      <w:pPr>
        <w:rPr>
          <w:b/>
          <w:u w:val="single"/>
        </w:rPr>
      </w:pPr>
      <w:r w:rsidRPr="00621A5C">
        <w:rPr>
          <w:b/>
          <w:u w:val="single"/>
        </w:rPr>
        <w:t>Можно оставить:</w:t>
      </w:r>
    </w:p>
    <w:p w:rsidR="00621A5C" w:rsidRPr="00621A5C" w:rsidRDefault="00621A5C" w:rsidP="00621A5C">
      <w:r w:rsidRPr="00621A5C">
        <w:t>Прозрачные ограждения между участками — сетка-</w:t>
      </w:r>
      <w:proofErr w:type="spellStart"/>
      <w:r w:rsidRPr="00621A5C">
        <w:t>рабица</w:t>
      </w:r>
      <w:proofErr w:type="spellEnd"/>
      <w:r w:rsidRPr="00621A5C">
        <w:t>, штакетник с просветами, живые изгороди высотой до 1,8 метра (в ряде случаев).</w:t>
      </w:r>
    </w:p>
    <w:p w:rsidR="00621A5C" w:rsidRPr="00621A5C" w:rsidRDefault="00621A5C" w:rsidP="00621A5C">
      <w:r w:rsidRPr="00621A5C">
        <w:t>Глухие заборы по внешнему периметру — если такое ограждение установлено со стороны улицы, проезда или по внешним границам товарищества, его можно оставить.</w:t>
      </w:r>
    </w:p>
    <w:p w:rsidR="00621A5C" w:rsidRPr="00621A5C" w:rsidRDefault="00621A5C" w:rsidP="00621A5C">
      <w:r w:rsidRPr="00621A5C">
        <w:t>Ограждения, установленные по письменному соглашению с соседями — если соседи согласны на глухой забор, можно оформить это соглашение и согласовать с правлением СНТ.</w:t>
      </w:r>
    </w:p>
    <w:p w:rsidR="00621A5C" w:rsidRPr="00621A5C" w:rsidRDefault="00621A5C" w:rsidP="00621A5C">
      <w:pPr>
        <w:rPr>
          <w:b/>
          <w:u w:val="single"/>
        </w:rPr>
      </w:pPr>
      <w:r w:rsidRPr="00621A5C">
        <w:rPr>
          <w:b/>
          <w:u w:val="single"/>
        </w:rPr>
        <w:t>Придётся демонтировать:</w:t>
      </w:r>
    </w:p>
    <w:p w:rsidR="00621A5C" w:rsidRPr="00621A5C" w:rsidRDefault="00621A5C" w:rsidP="00621A5C">
      <w:r w:rsidRPr="00621A5C">
        <w:t>Глухие заборы между участками — если они установлены без письменного согласия соседей и не согласованы с правлением СНТ, их придётся демонтировать или заменить на прозрачные.</w:t>
      </w:r>
    </w:p>
    <w:p w:rsidR="00621A5C" w:rsidRPr="00621A5C" w:rsidRDefault="00621A5C" w:rsidP="00621A5C">
      <w:r w:rsidRPr="00621A5C">
        <w:t>Ограждения выше установленной нормы — если высота забора между участками превышает 1,5–1,8 метра, его необходимо привести в соответствие с нормами.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r w:rsidRPr="00621A5C">
        <w:t>● На федеральном уровне существует перечень растений, которые нельзя сажать на своем участке. В него входят в том числе:</w:t>
      </w:r>
    </w:p>
    <w:p w:rsidR="00621A5C" w:rsidRPr="00621A5C" w:rsidRDefault="00621A5C" w:rsidP="00621A5C">
      <w:r w:rsidRPr="00621A5C">
        <w:t>▫ипомея трехцветная;</w:t>
      </w:r>
    </w:p>
    <w:p w:rsidR="00621A5C" w:rsidRPr="00621A5C" w:rsidRDefault="00621A5C" w:rsidP="00621A5C">
      <w:r w:rsidRPr="00621A5C">
        <w:t>▫шалфей предсказателей;</w:t>
      </w:r>
    </w:p>
    <w:p w:rsidR="00621A5C" w:rsidRPr="00621A5C" w:rsidRDefault="00621A5C" w:rsidP="00621A5C">
      <w:r w:rsidRPr="00621A5C">
        <w:t xml:space="preserve">▫некоторые кактусы и другие растения, в том числе </w:t>
      </w:r>
      <w:proofErr w:type="spellStart"/>
      <w:r w:rsidRPr="00621A5C">
        <w:t>наркосодержащие</w:t>
      </w:r>
      <w:proofErr w:type="spellEnd"/>
      <w:r w:rsidRPr="00621A5C">
        <w:t>.</w:t>
      </w:r>
    </w:p>
    <w:p w:rsidR="00621A5C" w:rsidRPr="00621A5C" w:rsidRDefault="00621A5C" w:rsidP="00621A5C">
      <w:r w:rsidRPr="00621A5C">
        <w:t xml:space="preserve"> За незаконное культивирование таких культур предусмотрено наказание вплоть до восьми лет лишения свободы.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proofErr w:type="gramStart"/>
      <w:r w:rsidRPr="00621A5C">
        <w:t>●  Владелец</w:t>
      </w:r>
      <w:proofErr w:type="gramEnd"/>
      <w:r w:rsidRPr="00621A5C">
        <w:t xml:space="preserve"> дачи не вправе самовольно срубать особо ценные породы деревьев, которые перечислены в особом правительственном перечне. Штрафы за вырубку редких деревьев могут достигать нескольких сотен тысяч рублей.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proofErr w:type="gramStart"/>
      <w:r w:rsidRPr="00621A5C">
        <w:t>●  Владелец</w:t>
      </w:r>
      <w:proofErr w:type="gramEnd"/>
      <w:r w:rsidRPr="00621A5C">
        <w:t xml:space="preserve"> дачного участка может вырыть колодец на глубину не более 5 метров, иначе потребуется получение лицензии на пользование недрами. За нарушения предусмотрен штраф в размере от 3 тысяч до 5 тысяч. 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r w:rsidRPr="00621A5C">
        <w:lastRenderedPageBreak/>
        <w:t>● Держать на дачном участке сельскохозяйственных животных, к примеру, коров или коз, зачастую запрещено. Исключение сделано лишь для мелкой живности: кроликов, кур – не более 5-10 таких животных. Также разрешено держать собак и кошек.  Если домашнее животное причинит вред человеку или чужому имуществу, ее хозяину придется возмещать убытки в полном объеме. Кроме того, за нарушение правил содержания животных предусмотрены штрафы до 30 тысяч.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proofErr w:type="gramStart"/>
      <w:r w:rsidRPr="00621A5C">
        <w:t>●  Дача</w:t>
      </w:r>
      <w:proofErr w:type="gramEnd"/>
      <w:r w:rsidRPr="00621A5C">
        <w:t xml:space="preserve"> превратилась в заросший пустырь - владельцу могут грозить штрафы, а в крайнем случае даже изъятие участка в муниципальную собственность.  Изъятие происходит через решение суда и с выплатой собственнику рыночной стоимости земли.</w:t>
      </w:r>
    </w:p>
    <w:p w:rsidR="00621A5C" w:rsidRPr="00621A5C" w:rsidRDefault="00621A5C" w:rsidP="00621A5C">
      <w:r w:rsidRPr="00621A5C">
        <w:t> </w:t>
      </w:r>
    </w:p>
    <w:p w:rsidR="00621A5C" w:rsidRPr="00621A5C" w:rsidRDefault="00621A5C" w:rsidP="00621A5C">
      <w:r w:rsidRPr="00621A5C">
        <w:t>Источник:</w:t>
      </w:r>
    </w:p>
    <w:p w:rsidR="00621A5C" w:rsidRPr="00621A5C" w:rsidRDefault="00621A5C" w:rsidP="00621A5C">
      <w:r w:rsidRPr="00621A5C">
        <w:t> </w:t>
      </w:r>
      <w:hyperlink r:id="rId5" w:tgtFrame="_blank" w:history="1">
        <w:r w:rsidRPr="00621A5C">
          <w:rPr>
            <w:rStyle w:val="a4"/>
          </w:rPr>
          <w:t>https://dzen.ru/a/aE1B3troCVReyfu0</w:t>
        </w:r>
      </w:hyperlink>
    </w:p>
    <w:p w:rsidR="00621A5C" w:rsidRPr="00621A5C" w:rsidRDefault="00621A5C" w:rsidP="00621A5C">
      <w:r w:rsidRPr="00621A5C">
        <w:t>  </w:t>
      </w:r>
      <w:hyperlink r:id="rId6" w:tgtFrame="_blank" w:history="1">
        <w:r w:rsidRPr="00621A5C">
          <w:rPr>
            <w:rStyle w:val="a4"/>
          </w:rPr>
          <w:t>https://t.me/munkontrol/834?single</w:t>
        </w:r>
      </w:hyperlink>
    </w:p>
    <w:p w:rsidR="00023317" w:rsidRPr="00621A5C" w:rsidRDefault="00023317" w:rsidP="00621A5C"/>
    <w:sectPr w:rsidR="00023317" w:rsidRPr="0062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900ED6"/>
    <w:multiLevelType w:val="multilevel"/>
    <w:tmpl w:val="C2860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203696"/>
    <w:multiLevelType w:val="multilevel"/>
    <w:tmpl w:val="BE0A3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A5C"/>
    <w:rsid w:val="00023317"/>
    <w:rsid w:val="0062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62C917-94BF-42DC-BD9F-9D55AE0EE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21A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21A5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21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1content--common-blockblock-3umrcssattr">
    <w:name w:val="v1content--common-blockblock-3u_mr_css_attr"/>
    <w:basedOn w:val="a"/>
    <w:rsid w:val="00621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21A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89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.me/munkontrol/834?single" TargetMode="External"/><Relationship Id="rId5" Type="http://schemas.openxmlformats.org/officeDocument/2006/relationships/hyperlink" Target="https://dzen.ru/a/aE1B3troCVReyfu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Кондратенко</dc:creator>
  <cp:keywords/>
  <dc:description/>
  <cp:lastModifiedBy>Елена Кондратенко</cp:lastModifiedBy>
  <cp:revision>1</cp:revision>
  <dcterms:created xsi:type="dcterms:W3CDTF">2025-07-08T07:43:00Z</dcterms:created>
  <dcterms:modified xsi:type="dcterms:W3CDTF">2025-07-08T07:46:00Z</dcterms:modified>
</cp:coreProperties>
</file>